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657B1" w14:textId="77777777" w:rsidR="00DB76FB" w:rsidRPr="00D64B6C" w:rsidRDefault="00000000">
      <w:pPr>
        <w:pStyle w:val="soG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D64B6C">
        <w:rPr>
          <w:lang w:val="fr-FR"/>
        </w:rPr>
        <w:t xml:space="preserve">Déclaration de Produit Technique pour </w:t>
      </w:r>
      <w:proofErr w:type="spellStart"/>
      <w:r w:rsidRPr="00D64B6C">
        <w:rPr>
          <w:lang w:val="fr-FR"/>
        </w:rPr>
        <w:t>Symactiv</w:t>
      </w:r>
      <w:proofErr w:type="spellEnd"/>
      <w:r w:rsidRPr="00D64B6C">
        <w:rPr>
          <w:lang w:val="fr-FR"/>
        </w:rPr>
        <w:t xml:space="preserve"> Pellet</w:t>
      </w:r>
    </w:p>
    <w:p w14:paraId="51BF16CA" w14:textId="6FD87026" w:rsidR="00DB76FB" w:rsidRPr="00D64B6C" w:rsidRDefault="00000000">
      <w:pPr>
        <w:rPr>
          <w:lang w:val="fr-FR"/>
        </w:rPr>
      </w:pPr>
      <w:r w:rsidRPr="00D64B6C">
        <w:rPr>
          <w:rStyle w:val="Enfasigrassetto"/>
          <w:lang w:val="fr-FR"/>
        </w:rPr>
        <w:t>Nom du Produit</w:t>
      </w:r>
      <w:r w:rsidR="00D64B6C" w:rsidRPr="00D64B6C">
        <w:rPr>
          <w:rStyle w:val="Enfasigrassetto"/>
          <w:lang w:val="fr-FR"/>
        </w:rPr>
        <w:t xml:space="preserve"> </w:t>
      </w:r>
      <w:r w:rsidRPr="00D64B6C">
        <w:rPr>
          <w:rStyle w:val="Enfasigrassetto"/>
          <w:lang w:val="fr-FR"/>
        </w:rPr>
        <w:t>:</w:t>
      </w:r>
      <w:r w:rsidRPr="00D64B6C">
        <w:rPr>
          <w:lang w:val="fr-FR"/>
        </w:rPr>
        <w:t xml:space="preserve"> </w:t>
      </w:r>
      <w:proofErr w:type="spellStart"/>
      <w:r w:rsidRPr="00D64B6C">
        <w:rPr>
          <w:lang w:val="fr-FR"/>
        </w:rPr>
        <w:t>Symactiv</w:t>
      </w:r>
      <w:proofErr w:type="spellEnd"/>
      <w:r w:rsidRPr="00D64B6C">
        <w:rPr>
          <w:lang w:val="fr-FR"/>
        </w:rPr>
        <w:t xml:space="preserve"> Pellet</w:t>
      </w:r>
    </w:p>
    <w:p w14:paraId="2ADA1608" w14:textId="5D5367A0" w:rsidR="00DB76FB" w:rsidRPr="00D64B6C" w:rsidRDefault="00000000">
      <w:pPr>
        <w:rPr>
          <w:lang w:val="fr-FR"/>
        </w:rPr>
      </w:pPr>
      <w:r w:rsidRPr="00D64B6C">
        <w:rPr>
          <w:rStyle w:val="Enfasigrassetto"/>
          <w:lang w:val="fr-FR"/>
        </w:rPr>
        <w:t>Ingrédients Actifs</w:t>
      </w:r>
      <w:r w:rsidR="00D64B6C" w:rsidRPr="00D64B6C">
        <w:rPr>
          <w:rStyle w:val="Enfasigrassetto"/>
          <w:lang w:val="fr-FR"/>
        </w:rPr>
        <w:t xml:space="preserve"> </w:t>
      </w:r>
      <w:r w:rsidRPr="00D64B6C">
        <w:rPr>
          <w:rStyle w:val="Enfasigrassetto"/>
          <w:lang w:val="fr-FR"/>
        </w:rPr>
        <w:t>:</w:t>
      </w:r>
      <w:r w:rsidRPr="00D64B6C">
        <w:rPr>
          <w:lang w:val="fr-FR"/>
        </w:rPr>
        <w:t xml:space="preserve"> Thé de microbes de fumier vert actif, substrat de grain fermenté, biochar, minéraux.</w:t>
      </w:r>
    </w:p>
    <w:p w14:paraId="44FF6ECB" w14:textId="63BB4ED9" w:rsidR="001543DF" w:rsidRPr="00D64B6C" w:rsidRDefault="001543DF">
      <w:pPr>
        <w:rPr>
          <w:lang w:val="fr-FR"/>
        </w:rPr>
      </w:pPr>
      <w:r w:rsidRPr="00D64B6C">
        <w:rPr>
          <w:b/>
          <w:bCs/>
          <w:lang w:val="fr-FR"/>
        </w:rPr>
        <w:t>Teneur en matière sèche (</w:t>
      </w:r>
      <w:r w:rsidR="007849A3" w:rsidRPr="00D64B6C">
        <w:rPr>
          <w:b/>
          <w:bCs/>
          <w:lang w:val="fr-FR"/>
        </w:rPr>
        <w:t>MS</w:t>
      </w:r>
      <w:r w:rsidRPr="00D64B6C">
        <w:rPr>
          <w:lang w:val="fr-FR"/>
        </w:rPr>
        <w:t>)</w:t>
      </w:r>
      <w:r w:rsidR="00D64B6C" w:rsidRPr="00D64B6C">
        <w:rPr>
          <w:lang w:val="fr-FR"/>
        </w:rPr>
        <w:t xml:space="preserve"> </w:t>
      </w:r>
      <w:r w:rsidRPr="00D64B6C">
        <w:rPr>
          <w:b/>
          <w:bCs/>
          <w:lang w:val="fr-FR"/>
        </w:rPr>
        <w:t>:</w:t>
      </w:r>
      <w:r w:rsidRPr="00D64B6C">
        <w:rPr>
          <w:lang w:val="fr-FR"/>
        </w:rPr>
        <w:t xml:space="preserve"> 89.4 %</w:t>
      </w:r>
    </w:p>
    <w:p w14:paraId="3B1E812C" w14:textId="00EE08A2" w:rsidR="001543DF" w:rsidRPr="00D64B6C" w:rsidRDefault="001543DF">
      <w:pPr>
        <w:rPr>
          <w:lang w:val="fr-FR"/>
        </w:rPr>
      </w:pPr>
      <w:r w:rsidRPr="00D64B6C">
        <w:rPr>
          <w:b/>
          <w:bCs/>
          <w:lang w:val="fr-FR"/>
        </w:rPr>
        <w:t>Matière organique</w:t>
      </w:r>
      <w:r w:rsidR="00D64B6C" w:rsidRPr="00D64B6C">
        <w:rPr>
          <w:b/>
          <w:bCs/>
          <w:lang w:val="fr-FR"/>
        </w:rPr>
        <w:t xml:space="preserve"> </w:t>
      </w:r>
      <w:r w:rsidRPr="00D64B6C">
        <w:rPr>
          <w:b/>
          <w:bCs/>
          <w:lang w:val="fr-FR"/>
        </w:rPr>
        <w:t>:</w:t>
      </w:r>
      <w:r w:rsidRPr="00D64B6C">
        <w:rPr>
          <w:lang w:val="fr-FR"/>
        </w:rPr>
        <w:t xml:space="preserve"> 77.2 % </w:t>
      </w:r>
      <w:r w:rsidR="007849A3" w:rsidRPr="00D64B6C">
        <w:rPr>
          <w:lang w:val="fr-FR"/>
        </w:rPr>
        <w:t>M</w:t>
      </w:r>
      <w:r w:rsidRPr="00D64B6C">
        <w:rPr>
          <w:lang w:val="fr-FR"/>
        </w:rPr>
        <w:t>S</w:t>
      </w:r>
    </w:p>
    <w:p w14:paraId="2CBA020E" w14:textId="46CDD969" w:rsidR="001543DF" w:rsidRPr="00D64B6C" w:rsidRDefault="001543DF">
      <w:pPr>
        <w:rPr>
          <w:lang w:val="fr-FR"/>
        </w:rPr>
      </w:pPr>
      <w:proofErr w:type="gramStart"/>
      <w:r w:rsidRPr="00D64B6C">
        <w:rPr>
          <w:b/>
          <w:bCs/>
          <w:lang w:val="fr-FR"/>
        </w:rPr>
        <w:t>pH</w:t>
      </w:r>
      <w:proofErr w:type="gramEnd"/>
      <w:r w:rsidR="00D64B6C" w:rsidRPr="00D64B6C">
        <w:rPr>
          <w:b/>
          <w:bCs/>
          <w:lang w:val="fr-FR"/>
        </w:rPr>
        <w:t xml:space="preserve"> </w:t>
      </w:r>
      <w:r w:rsidRPr="00D64B6C">
        <w:rPr>
          <w:b/>
          <w:bCs/>
          <w:lang w:val="fr-FR"/>
        </w:rPr>
        <w:t>:</w:t>
      </w:r>
      <w:r w:rsidRPr="00D64B6C">
        <w:rPr>
          <w:lang w:val="fr-FR"/>
        </w:rPr>
        <w:t xml:space="preserve"> 6.0</w:t>
      </w:r>
    </w:p>
    <w:p w14:paraId="7D7755CE" w14:textId="23CCBFFD" w:rsidR="00DB76FB" w:rsidRPr="00D64B6C" w:rsidRDefault="00000000">
      <w:pPr>
        <w:rPr>
          <w:lang w:val="fr-FR"/>
        </w:rPr>
      </w:pPr>
      <w:r w:rsidRPr="00D64B6C">
        <w:rPr>
          <w:rStyle w:val="Enfasigrassetto"/>
          <w:lang w:val="fr-FR"/>
        </w:rPr>
        <w:t>Taux d'Application</w:t>
      </w:r>
      <w:r w:rsidR="00D64B6C" w:rsidRPr="00D64B6C">
        <w:rPr>
          <w:rStyle w:val="Enfasigrassetto"/>
          <w:lang w:val="fr-FR"/>
        </w:rPr>
        <w:t xml:space="preserve"> </w:t>
      </w:r>
      <w:r w:rsidRPr="00D64B6C">
        <w:rPr>
          <w:rStyle w:val="Enfasigrassetto"/>
          <w:lang w:val="fr-FR"/>
        </w:rPr>
        <w:t>:</w:t>
      </w:r>
      <w:r w:rsidRPr="00D64B6C">
        <w:rPr>
          <w:lang w:val="fr-FR"/>
        </w:rPr>
        <w:t xml:space="preserve"> Appliquer 200g par mètre carré ou une poignée par pot de plante. Mélanger légèrement et enfouir dans la couche supérieure du sol.</w:t>
      </w:r>
    </w:p>
    <w:p w14:paraId="6623C7C1" w14:textId="621A7194" w:rsidR="00DB76FB" w:rsidRPr="00D64B6C" w:rsidRDefault="00000000">
      <w:pPr>
        <w:rPr>
          <w:lang w:val="fr-FR"/>
        </w:rPr>
      </w:pPr>
      <w:r w:rsidRPr="00D64B6C">
        <w:rPr>
          <w:rStyle w:val="Enfasigrassetto"/>
          <w:lang w:val="fr-FR"/>
        </w:rPr>
        <w:t>Impact Environnemental</w:t>
      </w:r>
      <w:r w:rsidR="00D64B6C" w:rsidRPr="00D64B6C">
        <w:rPr>
          <w:rStyle w:val="Enfasigrassetto"/>
          <w:lang w:val="fr-FR"/>
        </w:rPr>
        <w:t xml:space="preserve"> </w:t>
      </w:r>
      <w:r w:rsidRPr="00D64B6C">
        <w:rPr>
          <w:rStyle w:val="Enfasigrassetto"/>
          <w:lang w:val="fr-FR"/>
        </w:rPr>
        <w:t>:</w:t>
      </w:r>
      <w:r w:rsidRPr="00D64B6C">
        <w:rPr>
          <w:lang w:val="fr-FR"/>
        </w:rPr>
        <w:t xml:space="preserve"> Ce produit régénère la microbiologie du sol et stocke le carbone dans le sol, améliorant la biodynamique du sol et augmentant l'absorption des nutriments par les plantes. Il vise à régénérer les sols dégradés, à séquestrer de grandes quantités de carbone et à créer des sols résilients au climat.</w:t>
      </w:r>
    </w:p>
    <w:p w14:paraId="05B32423" w14:textId="2B84174E" w:rsidR="00DB76FB" w:rsidRPr="00D64B6C" w:rsidRDefault="00000000">
      <w:pPr>
        <w:rPr>
          <w:lang w:val="fr-FR"/>
        </w:rPr>
      </w:pPr>
      <w:r w:rsidRPr="00D64B6C">
        <w:rPr>
          <w:rStyle w:val="Enfasigrassetto"/>
          <w:lang w:val="fr-FR"/>
        </w:rPr>
        <w:t>Informations de Sécurité</w:t>
      </w:r>
      <w:r w:rsidR="00D64B6C" w:rsidRPr="00D64B6C">
        <w:rPr>
          <w:rStyle w:val="Enfasigrassetto"/>
          <w:lang w:val="fr-FR"/>
        </w:rPr>
        <w:t xml:space="preserve"> </w:t>
      </w:r>
      <w:r w:rsidRPr="00D64B6C">
        <w:rPr>
          <w:rStyle w:val="Enfasigrassetto"/>
          <w:lang w:val="fr-FR"/>
        </w:rPr>
        <w:t>:</w:t>
      </w:r>
      <w:r w:rsidRPr="00D64B6C">
        <w:rPr>
          <w:lang w:val="fr-FR"/>
        </w:rPr>
        <w:t xml:space="preserve"> Garder hors de portée des enfants. Ne pas ingérer.</w:t>
      </w:r>
    </w:p>
    <w:p w14:paraId="447E1135" w14:textId="165701EE" w:rsidR="00DB76FB" w:rsidRPr="00D64B6C" w:rsidRDefault="00000000">
      <w:pPr>
        <w:rPr>
          <w:lang w:val="fr-FR"/>
        </w:rPr>
      </w:pPr>
      <w:r w:rsidRPr="00D64B6C">
        <w:rPr>
          <w:rStyle w:val="Enfasigrassetto"/>
          <w:lang w:val="fr-FR"/>
        </w:rPr>
        <w:t>Fabricant</w:t>
      </w:r>
      <w:r w:rsidR="00D64B6C" w:rsidRPr="00D64B6C">
        <w:rPr>
          <w:rStyle w:val="Enfasigrassetto"/>
          <w:lang w:val="fr-FR"/>
        </w:rPr>
        <w:t xml:space="preserve"> </w:t>
      </w:r>
      <w:r w:rsidRPr="00D64B6C">
        <w:rPr>
          <w:rStyle w:val="Enfasigrassetto"/>
          <w:lang w:val="fr-FR"/>
        </w:rPr>
        <w:t>:</w:t>
      </w:r>
      <w:r w:rsidRPr="00D64B6C">
        <w:rPr>
          <w:lang w:val="fr-FR"/>
        </w:rPr>
        <w:t xml:space="preserve"> </w:t>
      </w:r>
      <w:proofErr w:type="spellStart"/>
      <w:r w:rsidRPr="00D64B6C">
        <w:rPr>
          <w:lang w:val="fr-FR"/>
        </w:rPr>
        <w:t>Symactiv</w:t>
      </w:r>
      <w:proofErr w:type="spellEnd"/>
    </w:p>
    <w:p w14:paraId="3366E476" w14:textId="22F1C787" w:rsidR="00DB76FB" w:rsidRPr="00D64B6C" w:rsidRDefault="00000000">
      <w:pPr>
        <w:rPr>
          <w:lang w:val="fr-FR"/>
        </w:rPr>
      </w:pPr>
      <w:r w:rsidRPr="00D64B6C">
        <w:rPr>
          <w:rStyle w:val="Enfasigrassetto"/>
          <w:lang w:val="fr-FR"/>
        </w:rPr>
        <w:t>Certifications</w:t>
      </w:r>
      <w:r w:rsidR="00D64B6C" w:rsidRPr="00D64B6C">
        <w:rPr>
          <w:rStyle w:val="Enfasigrassetto"/>
          <w:lang w:val="fr-FR"/>
        </w:rPr>
        <w:t xml:space="preserve"> </w:t>
      </w:r>
      <w:r w:rsidRPr="00D64B6C">
        <w:rPr>
          <w:rStyle w:val="Enfasigrassetto"/>
          <w:lang w:val="fr-FR"/>
        </w:rPr>
        <w:t>:</w:t>
      </w:r>
      <w:r w:rsidRPr="00D64B6C">
        <w:rPr>
          <w:lang w:val="fr-FR"/>
        </w:rPr>
        <w:t xml:space="preserve"> Actuellement en test avec </w:t>
      </w:r>
      <w:proofErr w:type="spellStart"/>
      <w:r w:rsidRPr="00D64B6C">
        <w:rPr>
          <w:lang w:val="fr-FR"/>
        </w:rPr>
        <w:t>FiBL</w:t>
      </w:r>
      <w:proofErr w:type="spellEnd"/>
      <w:r w:rsidRPr="00D64B6C">
        <w:rPr>
          <w:lang w:val="fr-FR"/>
        </w:rPr>
        <w:t xml:space="preserve"> et OFAG. Aucun certificat n'est disponible actuellement. Tous les ingrédients sont entièrement biodégradables et proviennent de sources naturelles et de flux de déchets.</w:t>
      </w:r>
    </w:p>
    <w:p w14:paraId="04B0BEF3" w14:textId="30804522" w:rsidR="00DB76FB" w:rsidRPr="00D64B6C" w:rsidRDefault="00000000">
      <w:pPr>
        <w:rPr>
          <w:lang w:val="fr-FR"/>
        </w:rPr>
      </w:pPr>
      <w:r w:rsidRPr="00D64B6C">
        <w:rPr>
          <w:rStyle w:val="Enfasigrassetto"/>
          <w:lang w:val="fr-FR"/>
        </w:rPr>
        <w:t>Déclaration</w:t>
      </w:r>
      <w:r w:rsidR="00D64B6C" w:rsidRPr="00D64B6C">
        <w:rPr>
          <w:rStyle w:val="Enfasigrassetto"/>
          <w:lang w:val="fr-FR"/>
        </w:rPr>
        <w:t xml:space="preserve"> </w:t>
      </w:r>
      <w:r w:rsidRPr="00D64B6C">
        <w:rPr>
          <w:rStyle w:val="Enfasigrassetto"/>
          <w:lang w:val="fr-FR"/>
        </w:rPr>
        <w:t>:</w:t>
      </w:r>
      <w:r w:rsidRPr="00D64B6C">
        <w:rPr>
          <w:lang w:val="fr-FR"/>
        </w:rPr>
        <w:t xml:space="preserve"> Ce produit innove dans la fertilisation du sol pour maximiser la biodynamie et augmenter l'absorption des nutriments par les plantes, ce qui conduit à une amélioration du rendement, de la rétention d'eau et de la vie du sol.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DB76FB" w:rsidRPr="00D64B6C" w14:paraId="443CEDE7" w14:textId="77777777">
        <w:trPr>
          <w:trHeight w:val="470"/>
        </w:trPr>
        <w:tc>
          <w:tcPr>
            <w:tcW w:w="4814" w:type="dxa"/>
          </w:tcPr>
          <w:p w14:paraId="0B9A17C5" w14:textId="0B75375E" w:rsidR="00DB76FB" w:rsidRPr="00D64B6C" w:rsidRDefault="001543DF">
            <w:pPr>
              <w:spacing w:after="0"/>
              <w:rPr>
                <w:b/>
                <w:bCs/>
                <w:lang w:val="fr-FR"/>
              </w:rPr>
            </w:pPr>
            <w:r w:rsidRPr="00D64B6C">
              <w:rPr>
                <w:b/>
                <w:bCs/>
                <w:lang w:val="fr-FR"/>
              </w:rPr>
              <w:t xml:space="preserve">Nutriments totaux </w:t>
            </w:r>
          </w:p>
        </w:tc>
        <w:tc>
          <w:tcPr>
            <w:tcW w:w="4814" w:type="dxa"/>
          </w:tcPr>
          <w:p w14:paraId="318E897A" w14:textId="5177C7A7" w:rsidR="00DB76FB" w:rsidRPr="00D64B6C" w:rsidRDefault="001543DF">
            <w:pPr>
              <w:rPr>
                <w:b/>
                <w:bCs/>
                <w:lang w:val="fr-FR" w:eastAsia="de-CH"/>
              </w:rPr>
            </w:pPr>
            <w:r w:rsidRPr="00D64B6C">
              <w:rPr>
                <w:b/>
                <w:bCs/>
                <w:lang w:val="fr-FR" w:eastAsia="de-CH"/>
              </w:rPr>
              <w:t xml:space="preserve">Métaux lourdes </w:t>
            </w:r>
          </w:p>
        </w:tc>
      </w:tr>
      <w:tr w:rsidR="00DB76FB" w:rsidRPr="00D64B6C" w14:paraId="7D889258" w14:textId="77777777">
        <w:tc>
          <w:tcPr>
            <w:tcW w:w="4814" w:type="dxa"/>
          </w:tcPr>
          <w:p w14:paraId="707F95ED" w14:textId="2D0C2381" w:rsidR="00DB76FB" w:rsidRPr="00D64B6C" w:rsidRDefault="001543DF">
            <w:pPr>
              <w:pStyle w:val="Paragrafoelenco"/>
              <w:numPr>
                <w:ilvl w:val="0"/>
                <w:numId w:val="21"/>
              </w:numPr>
              <w:ind w:left="315" w:hanging="295"/>
              <w:rPr>
                <w:rFonts w:hAnsi="Symbol"/>
                <w:lang w:val="fr-FR" w:eastAsia="de-CH"/>
              </w:rPr>
            </w:pPr>
            <w:r w:rsidRPr="00D64B6C">
              <w:rPr>
                <w:rFonts w:hAnsi="Symbol"/>
                <w:lang w:val="fr-FR" w:eastAsia="de-CH"/>
              </w:rPr>
              <w:t>Azote total : 6.5 g/kg MS</w:t>
            </w:r>
          </w:p>
          <w:p w14:paraId="38AE3EBF" w14:textId="1972221E" w:rsidR="001543DF" w:rsidRPr="00D64B6C" w:rsidRDefault="001543DF">
            <w:pPr>
              <w:pStyle w:val="Paragrafoelenco"/>
              <w:numPr>
                <w:ilvl w:val="0"/>
                <w:numId w:val="21"/>
              </w:numPr>
              <w:ind w:left="315" w:hanging="295"/>
              <w:rPr>
                <w:rFonts w:hAnsi="Symbol"/>
                <w:lang w:val="fr-FR" w:eastAsia="de-CH"/>
              </w:rPr>
            </w:pPr>
            <w:r w:rsidRPr="00D64B6C">
              <w:rPr>
                <w:rFonts w:hAnsi="Symbol"/>
                <w:lang w:val="fr-FR" w:eastAsia="de-CH"/>
              </w:rPr>
              <w:t>Phosphore (P</w:t>
            </w:r>
            <w:r w:rsidRPr="00D64B6C">
              <w:rPr>
                <w:rFonts w:hAnsi="Symbol"/>
                <w:vertAlign w:val="subscript"/>
                <w:lang w:val="fr-FR" w:eastAsia="de-CH"/>
              </w:rPr>
              <w:t>2</w:t>
            </w:r>
            <w:r w:rsidRPr="00D64B6C">
              <w:rPr>
                <w:rFonts w:hAnsi="Symbol"/>
                <w:lang w:val="fr-FR" w:eastAsia="de-CH"/>
              </w:rPr>
              <w:t>O</w:t>
            </w:r>
            <w:r w:rsidRPr="00D64B6C">
              <w:rPr>
                <w:rFonts w:hAnsi="Symbol"/>
                <w:vertAlign w:val="subscript"/>
                <w:lang w:val="fr-FR" w:eastAsia="de-CH"/>
              </w:rPr>
              <w:t>5</w:t>
            </w:r>
            <w:r w:rsidRPr="00D64B6C">
              <w:rPr>
                <w:rFonts w:hAnsi="Symbol"/>
                <w:lang w:val="fr-FR" w:eastAsia="de-CH"/>
              </w:rPr>
              <w:t>)</w:t>
            </w:r>
            <w:r w:rsidR="00D64B6C">
              <w:rPr>
                <w:rFonts w:hAnsi="Symbol"/>
                <w:lang w:val="fr-FR" w:eastAsia="de-CH"/>
              </w:rPr>
              <w:t xml:space="preserve"> </w:t>
            </w:r>
            <w:r w:rsidRPr="00D64B6C">
              <w:rPr>
                <w:rFonts w:hAnsi="Symbol"/>
                <w:lang w:val="fr-FR" w:eastAsia="de-CH"/>
              </w:rPr>
              <w:t>: 4.1 g/kg MS</w:t>
            </w:r>
          </w:p>
          <w:p w14:paraId="7822563C" w14:textId="4A93A420" w:rsidR="001543DF" w:rsidRPr="00D64B6C" w:rsidRDefault="001543DF">
            <w:pPr>
              <w:pStyle w:val="Paragrafoelenco"/>
              <w:numPr>
                <w:ilvl w:val="0"/>
                <w:numId w:val="21"/>
              </w:numPr>
              <w:ind w:left="315" w:hanging="295"/>
              <w:rPr>
                <w:rFonts w:hAnsi="Symbol"/>
                <w:lang w:val="fr-FR" w:eastAsia="de-CH"/>
              </w:rPr>
            </w:pPr>
            <w:r w:rsidRPr="00D64B6C">
              <w:rPr>
                <w:rFonts w:hAnsi="Symbol"/>
                <w:lang w:val="fr-FR" w:eastAsia="de-CH"/>
              </w:rPr>
              <w:t>Potassium (K</w:t>
            </w:r>
            <w:r w:rsidRPr="00D64B6C">
              <w:rPr>
                <w:rFonts w:hAnsi="Symbol"/>
                <w:vertAlign w:val="subscript"/>
                <w:lang w:val="fr-FR" w:eastAsia="de-CH"/>
              </w:rPr>
              <w:t>2</w:t>
            </w:r>
            <w:r w:rsidRPr="00D64B6C">
              <w:rPr>
                <w:rFonts w:hAnsi="Symbol"/>
                <w:lang w:val="fr-FR" w:eastAsia="de-CH"/>
              </w:rPr>
              <w:t>O)</w:t>
            </w:r>
            <w:r w:rsidR="00D64B6C">
              <w:rPr>
                <w:rFonts w:hAnsi="Symbol"/>
                <w:lang w:val="fr-FR" w:eastAsia="de-CH"/>
              </w:rPr>
              <w:t xml:space="preserve"> </w:t>
            </w:r>
            <w:r w:rsidRPr="00D64B6C">
              <w:rPr>
                <w:rFonts w:hAnsi="Symbol"/>
                <w:lang w:val="fr-FR" w:eastAsia="de-CH"/>
              </w:rPr>
              <w:t xml:space="preserve">: 6.6 g/kg MS </w:t>
            </w:r>
          </w:p>
          <w:p w14:paraId="69A78B39" w14:textId="1D0C478E" w:rsidR="00DB76FB" w:rsidRPr="00D64B6C" w:rsidRDefault="00000000">
            <w:pPr>
              <w:pStyle w:val="Paragrafoelenco"/>
              <w:numPr>
                <w:ilvl w:val="0"/>
                <w:numId w:val="21"/>
              </w:numPr>
              <w:ind w:left="315" w:hanging="295"/>
              <w:rPr>
                <w:rFonts w:hAnsi="Symbol"/>
                <w:lang w:val="fr-FR" w:eastAsia="de-CH"/>
              </w:rPr>
            </w:pPr>
            <w:r w:rsidRPr="00D64B6C">
              <w:rPr>
                <w:rFonts w:hAnsi="Symbol"/>
                <w:lang w:val="fr-FR" w:eastAsia="de-CH"/>
              </w:rPr>
              <w:t>Calcium (Ca)</w:t>
            </w:r>
            <w:r w:rsidR="00D64B6C">
              <w:rPr>
                <w:rFonts w:hAnsi="Symbol"/>
                <w:lang w:val="fr-FR" w:eastAsia="de-CH"/>
              </w:rPr>
              <w:t xml:space="preserve"> </w:t>
            </w:r>
            <w:r w:rsidRPr="00D64B6C">
              <w:rPr>
                <w:rFonts w:hAnsi="Symbol"/>
                <w:lang w:val="fr-FR" w:eastAsia="de-CH"/>
              </w:rPr>
              <w:t xml:space="preserve">: </w:t>
            </w:r>
            <w:r w:rsidR="001543DF" w:rsidRPr="00D64B6C">
              <w:rPr>
                <w:rFonts w:hAnsi="Symbol"/>
                <w:lang w:val="fr-FR" w:eastAsia="de-CH"/>
              </w:rPr>
              <w:t xml:space="preserve">13 </w:t>
            </w:r>
            <w:r w:rsidRPr="00D64B6C">
              <w:rPr>
                <w:rFonts w:hAnsi="Symbol"/>
                <w:lang w:val="fr-FR" w:eastAsia="de-CH"/>
              </w:rPr>
              <w:t>g/kg</w:t>
            </w:r>
            <w:r w:rsidR="001543DF" w:rsidRPr="00D64B6C">
              <w:rPr>
                <w:rFonts w:hAnsi="Symbol"/>
                <w:lang w:val="fr-FR" w:eastAsia="de-CH"/>
              </w:rPr>
              <w:t xml:space="preserve"> MS</w:t>
            </w:r>
          </w:p>
          <w:p w14:paraId="5B94F9B9" w14:textId="38F0F723" w:rsidR="00DB76FB" w:rsidRPr="00D64B6C" w:rsidRDefault="00D64B6C">
            <w:pPr>
              <w:pStyle w:val="Paragrafoelenco"/>
              <w:numPr>
                <w:ilvl w:val="0"/>
                <w:numId w:val="21"/>
              </w:numPr>
              <w:ind w:left="315" w:hanging="295"/>
              <w:rPr>
                <w:rFonts w:hAnsi="Symbol"/>
                <w:lang w:val="fr-FR" w:eastAsia="de-CH"/>
              </w:rPr>
            </w:pPr>
            <w:r w:rsidRPr="00D64B6C">
              <w:rPr>
                <w:rFonts w:hAnsi="Symbol"/>
                <w:lang w:val="fr-FR" w:eastAsia="de-CH"/>
              </w:rPr>
              <w:t>Magn</w:t>
            </w:r>
            <w:r w:rsidRPr="00D64B6C">
              <w:rPr>
                <w:lang w:val="fr-FR" w:eastAsia="de-CH"/>
              </w:rPr>
              <w:t>é</w:t>
            </w:r>
            <w:r w:rsidRPr="00D64B6C">
              <w:rPr>
                <w:rFonts w:hAnsi="Symbol"/>
                <w:lang w:val="fr-FR" w:eastAsia="de-CH"/>
              </w:rPr>
              <w:t>sium (MgO)</w:t>
            </w:r>
            <w:r>
              <w:rPr>
                <w:rFonts w:hAnsi="Symbol"/>
                <w:lang w:val="fr-FR" w:eastAsia="de-CH"/>
              </w:rPr>
              <w:t xml:space="preserve"> </w:t>
            </w:r>
            <w:r w:rsidRPr="00D64B6C">
              <w:rPr>
                <w:rFonts w:hAnsi="Symbol"/>
                <w:lang w:val="fr-FR" w:eastAsia="de-CH"/>
              </w:rPr>
              <w:t xml:space="preserve">: </w:t>
            </w:r>
            <w:r w:rsidR="001543DF" w:rsidRPr="00D64B6C">
              <w:rPr>
                <w:rFonts w:hAnsi="Symbol"/>
                <w:lang w:val="fr-FR" w:eastAsia="de-CH"/>
              </w:rPr>
              <w:t>6.5</w:t>
            </w:r>
            <w:r w:rsidRPr="00D64B6C">
              <w:rPr>
                <w:rFonts w:hAnsi="Symbol"/>
                <w:lang w:val="fr-FR" w:eastAsia="de-CH"/>
              </w:rPr>
              <w:t xml:space="preserve"> g/kg</w:t>
            </w:r>
            <w:r w:rsidR="006E371E">
              <w:rPr>
                <w:rFonts w:hAnsi="Symbol"/>
                <w:lang w:val="fr-FR" w:eastAsia="de-CH"/>
              </w:rPr>
              <w:t xml:space="preserve"> MS</w:t>
            </w:r>
          </w:p>
          <w:p w14:paraId="5DB0EC35" w14:textId="77777777" w:rsidR="00DB76FB" w:rsidRPr="00D64B6C" w:rsidRDefault="00DB76FB" w:rsidP="001543DF">
            <w:pPr>
              <w:pStyle w:val="Paragrafoelenco"/>
              <w:ind w:left="315"/>
              <w:rPr>
                <w:rFonts w:hAnsi="Symbol"/>
                <w:lang w:val="fr-FR" w:eastAsia="de-CH"/>
              </w:rPr>
            </w:pPr>
          </w:p>
          <w:p w14:paraId="4DEB4D16" w14:textId="595949C0" w:rsidR="001543DF" w:rsidRPr="00D64B6C" w:rsidRDefault="00930E84" w:rsidP="001543DF">
            <w:pPr>
              <w:pStyle w:val="Paragrafoelenco"/>
              <w:ind w:left="315"/>
              <w:rPr>
                <w:rFonts w:hAnsi="Symbol"/>
                <w:lang w:val="fr-FR" w:eastAsia="de-CH"/>
              </w:rPr>
            </w:pPr>
            <w:r w:rsidRPr="00D64B6C">
              <w:rPr>
                <w:rFonts w:hAnsi="Symbol"/>
                <w:lang w:val="fr-FR" w:eastAsia="de-CH"/>
              </w:rPr>
              <w:t>Rapport C/N</w:t>
            </w:r>
            <w:r w:rsidR="00D64B6C">
              <w:rPr>
                <w:rFonts w:hAnsi="Symbol"/>
                <w:lang w:val="fr-FR" w:eastAsia="de-CH"/>
              </w:rPr>
              <w:t xml:space="preserve"> </w:t>
            </w:r>
            <w:r w:rsidRPr="00D64B6C">
              <w:rPr>
                <w:rFonts w:hAnsi="Symbol"/>
                <w:lang w:val="fr-FR" w:eastAsia="de-CH"/>
              </w:rPr>
              <w:t>: 59.5</w:t>
            </w:r>
          </w:p>
        </w:tc>
        <w:tc>
          <w:tcPr>
            <w:tcW w:w="4814" w:type="dxa"/>
          </w:tcPr>
          <w:p w14:paraId="00DD2C05" w14:textId="259FDBBA" w:rsidR="00930E84" w:rsidRPr="00D64B6C" w:rsidRDefault="00930E84">
            <w:pPr>
              <w:pStyle w:val="Paragrafoelenco"/>
              <w:numPr>
                <w:ilvl w:val="0"/>
                <w:numId w:val="21"/>
              </w:numPr>
              <w:ind w:left="327" w:hanging="284"/>
              <w:rPr>
                <w:lang w:val="fr-FR" w:eastAsia="de-CH"/>
              </w:rPr>
            </w:pPr>
            <w:r w:rsidRPr="00D64B6C">
              <w:rPr>
                <w:lang w:val="fr-FR" w:eastAsia="de-CH"/>
              </w:rPr>
              <w:t>Plomb (Pb)</w:t>
            </w:r>
            <w:r w:rsidR="00D64B6C">
              <w:rPr>
                <w:lang w:val="fr-FR" w:eastAsia="de-CH"/>
              </w:rPr>
              <w:t xml:space="preserve"> </w:t>
            </w:r>
            <w:r w:rsidRPr="00D64B6C">
              <w:rPr>
                <w:lang w:val="fr-FR" w:eastAsia="de-CH"/>
              </w:rPr>
              <w:t xml:space="preserve">: 6 g/t </w:t>
            </w:r>
            <w:r w:rsidR="00D64B6C" w:rsidRPr="00D64B6C">
              <w:rPr>
                <w:lang w:val="fr-FR" w:eastAsia="de-CH"/>
              </w:rPr>
              <w:t>M</w:t>
            </w:r>
            <w:r w:rsidRPr="00D64B6C">
              <w:rPr>
                <w:lang w:val="fr-FR" w:eastAsia="de-CH"/>
              </w:rPr>
              <w:t>S</w:t>
            </w:r>
          </w:p>
          <w:p w14:paraId="49684979" w14:textId="0611C21C" w:rsidR="00930E84" w:rsidRPr="00D64B6C" w:rsidRDefault="00930E84">
            <w:pPr>
              <w:pStyle w:val="Paragrafoelenco"/>
              <w:numPr>
                <w:ilvl w:val="0"/>
                <w:numId w:val="21"/>
              </w:numPr>
              <w:ind w:left="327" w:hanging="284"/>
              <w:rPr>
                <w:lang w:val="fr-FR" w:eastAsia="de-CH"/>
              </w:rPr>
            </w:pPr>
            <w:r w:rsidRPr="00D64B6C">
              <w:rPr>
                <w:lang w:val="fr-FR" w:eastAsia="de-CH"/>
              </w:rPr>
              <w:t>Cadmium (Cd)</w:t>
            </w:r>
            <w:r w:rsidR="00D64B6C">
              <w:rPr>
                <w:lang w:val="fr-FR" w:eastAsia="de-CH"/>
              </w:rPr>
              <w:t xml:space="preserve"> </w:t>
            </w:r>
            <w:r w:rsidRPr="00D64B6C">
              <w:rPr>
                <w:lang w:val="fr-FR" w:eastAsia="de-CH"/>
              </w:rPr>
              <w:t xml:space="preserve">: 0.1 g/t </w:t>
            </w:r>
            <w:r w:rsidR="00D64B6C" w:rsidRPr="00D64B6C">
              <w:rPr>
                <w:lang w:val="fr-FR" w:eastAsia="de-CH"/>
              </w:rPr>
              <w:t>M</w:t>
            </w:r>
            <w:r w:rsidRPr="00D64B6C">
              <w:rPr>
                <w:lang w:val="fr-FR" w:eastAsia="de-CH"/>
              </w:rPr>
              <w:t>S</w:t>
            </w:r>
          </w:p>
          <w:p w14:paraId="7BC90F36" w14:textId="0010F551" w:rsidR="00930E84" w:rsidRPr="00D64B6C" w:rsidRDefault="00930E84">
            <w:pPr>
              <w:pStyle w:val="Paragrafoelenco"/>
              <w:numPr>
                <w:ilvl w:val="0"/>
                <w:numId w:val="21"/>
              </w:numPr>
              <w:ind w:left="327" w:hanging="284"/>
              <w:rPr>
                <w:lang w:val="fr-FR" w:eastAsia="de-CH"/>
              </w:rPr>
            </w:pPr>
            <w:r w:rsidRPr="00D64B6C">
              <w:rPr>
                <w:lang w:val="fr-FR" w:eastAsia="de-CH"/>
              </w:rPr>
              <w:t>Cuivre (Cu)</w:t>
            </w:r>
            <w:r w:rsidR="00D64B6C">
              <w:rPr>
                <w:lang w:val="fr-FR" w:eastAsia="de-CH"/>
              </w:rPr>
              <w:t xml:space="preserve"> </w:t>
            </w:r>
            <w:r w:rsidRPr="00D64B6C">
              <w:rPr>
                <w:lang w:val="fr-FR" w:eastAsia="de-CH"/>
              </w:rPr>
              <w:t xml:space="preserve">: 9 g/t </w:t>
            </w:r>
            <w:r w:rsidR="00D64B6C" w:rsidRPr="00D64B6C">
              <w:rPr>
                <w:lang w:val="fr-FR" w:eastAsia="de-CH"/>
              </w:rPr>
              <w:t>M</w:t>
            </w:r>
            <w:r w:rsidRPr="00D64B6C">
              <w:rPr>
                <w:lang w:val="fr-FR" w:eastAsia="de-CH"/>
              </w:rPr>
              <w:t>S</w:t>
            </w:r>
          </w:p>
          <w:p w14:paraId="47ABF683" w14:textId="1B22187A" w:rsidR="00930E84" w:rsidRPr="00D64B6C" w:rsidRDefault="00930E84">
            <w:pPr>
              <w:pStyle w:val="Paragrafoelenco"/>
              <w:numPr>
                <w:ilvl w:val="0"/>
                <w:numId w:val="21"/>
              </w:numPr>
              <w:ind w:left="327" w:hanging="284"/>
              <w:rPr>
                <w:lang w:val="fr-FR" w:eastAsia="de-CH"/>
              </w:rPr>
            </w:pPr>
            <w:r w:rsidRPr="00D64B6C">
              <w:rPr>
                <w:lang w:val="fr-FR" w:eastAsia="de-CH"/>
              </w:rPr>
              <w:t>Nickel (Ni)</w:t>
            </w:r>
            <w:r w:rsidR="00D64B6C">
              <w:rPr>
                <w:lang w:val="fr-FR" w:eastAsia="de-CH"/>
              </w:rPr>
              <w:t xml:space="preserve"> </w:t>
            </w:r>
            <w:r w:rsidRPr="00D64B6C">
              <w:rPr>
                <w:lang w:val="fr-FR" w:eastAsia="de-CH"/>
              </w:rPr>
              <w:t xml:space="preserve">: 9 g/t </w:t>
            </w:r>
            <w:r w:rsidR="00D64B6C" w:rsidRPr="00D64B6C">
              <w:rPr>
                <w:lang w:val="fr-FR" w:eastAsia="de-CH"/>
              </w:rPr>
              <w:t>M</w:t>
            </w:r>
            <w:r w:rsidRPr="00D64B6C">
              <w:rPr>
                <w:lang w:val="fr-FR" w:eastAsia="de-CH"/>
              </w:rPr>
              <w:t>S</w:t>
            </w:r>
          </w:p>
          <w:p w14:paraId="30189313" w14:textId="32EF2318" w:rsidR="00930E84" w:rsidRPr="00D64B6C" w:rsidRDefault="00930E84">
            <w:pPr>
              <w:pStyle w:val="Paragrafoelenco"/>
              <w:numPr>
                <w:ilvl w:val="0"/>
                <w:numId w:val="21"/>
              </w:numPr>
              <w:ind w:left="327" w:hanging="284"/>
              <w:rPr>
                <w:lang w:val="fr-FR" w:eastAsia="de-CH"/>
              </w:rPr>
            </w:pPr>
            <w:r w:rsidRPr="00D64B6C">
              <w:rPr>
                <w:lang w:val="fr-FR" w:eastAsia="de-CH"/>
              </w:rPr>
              <w:t>Mercure (Hg)</w:t>
            </w:r>
            <w:r w:rsidR="00D64B6C">
              <w:rPr>
                <w:lang w:val="fr-FR" w:eastAsia="de-CH"/>
              </w:rPr>
              <w:t xml:space="preserve"> </w:t>
            </w:r>
            <w:r w:rsidRPr="00D64B6C">
              <w:rPr>
                <w:lang w:val="fr-FR" w:eastAsia="de-CH"/>
              </w:rPr>
              <w:t xml:space="preserve">: &lt;0.1 g/t </w:t>
            </w:r>
            <w:r w:rsidR="00D64B6C" w:rsidRPr="00D64B6C">
              <w:rPr>
                <w:lang w:val="fr-FR" w:eastAsia="de-CH"/>
              </w:rPr>
              <w:t>M</w:t>
            </w:r>
            <w:r w:rsidRPr="00D64B6C">
              <w:rPr>
                <w:lang w:val="fr-FR" w:eastAsia="de-CH"/>
              </w:rPr>
              <w:t>S</w:t>
            </w:r>
          </w:p>
          <w:p w14:paraId="55444BEC" w14:textId="516F391E" w:rsidR="00930E84" w:rsidRPr="00D64B6C" w:rsidRDefault="00930E84">
            <w:pPr>
              <w:pStyle w:val="Paragrafoelenco"/>
              <w:numPr>
                <w:ilvl w:val="0"/>
                <w:numId w:val="21"/>
              </w:numPr>
              <w:ind w:left="327" w:hanging="284"/>
              <w:rPr>
                <w:lang w:val="fr-FR" w:eastAsia="de-CH"/>
              </w:rPr>
            </w:pPr>
            <w:r w:rsidRPr="00D64B6C">
              <w:rPr>
                <w:lang w:val="fr-FR" w:eastAsia="de-CH"/>
              </w:rPr>
              <w:t>Zinc (Zn)</w:t>
            </w:r>
            <w:r w:rsidR="00D64B6C">
              <w:rPr>
                <w:lang w:val="fr-FR" w:eastAsia="de-CH"/>
              </w:rPr>
              <w:t xml:space="preserve"> </w:t>
            </w:r>
            <w:r w:rsidRPr="00D64B6C">
              <w:rPr>
                <w:lang w:val="fr-FR" w:eastAsia="de-CH"/>
              </w:rPr>
              <w:t xml:space="preserve">: 40 g/t </w:t>
            </w:r>
            <w:r w:rsidR="00D64B6C" w:rsidRPr="00D64B6C">
              <w:rPr>
                <w:lang w:val="fr-FR" w:eastAsia="de-CH"/>
              </w:rPr>
              <w:t>M</w:t>
            </w:r>
            <w:r w:rsidRPr="00D64B6C">
              <w:rPr>
                <w:lang w:val="fr-FR" w:eastAsia="de-CH"/>
              </w:rPr>
              <w:t>S</w:t>
            </w:r>
          </w:p>
          <w:p w14:paraId="728F464B" w14:textId="55F7FD2E" w:rsidR="00DB76FB" w:rsidRPr="00D64B6C" w:rsidRDefault="00DB76FB" w:rsidP="00930E84">
            <w:pPr>
              <w:pStyle w:val="Paragrafoelenco"/>
              <w:ind w:left="327"/>
              <w:rPr>
                <w:lang w:val="fr-FR" w:eastAsia="de-CH"/>
              </w:rPr>
            </w:pPr>
          </w:p>
        </w:tc>
      </w:tr>
    </w:tbl>
    <w:p w14:paraId="293AA065" w14:textId="77777777" w:rsidR="00500B83" w:rsidRPr="00500B83" w:rsidRDefault="00500B83" w:rsidP="00500B83">
      <w:pPr>
        <w:rPr>
          <w:lang w:val="fr-CH"/>
        </w:rPr>
      </w:pPr>
    </w:p>
    <w:sectPr w:rsidR="00500B83" w:rsidRPr="00500B83">
      <w:footerReference w:type="default" r:id="rId12"/>
      <w:type w:val="continuous"/>
      <w:pgSz w:w="11906" w:h="16838"/>
      <w:pgMar w:top="568" w:right="1134" w:bottom="426" w:left="1134" w:header="709" w:footer="3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D4276" w14:textId="77777777" w:rsidR="003D6E48" w:rsidRDefault="003D6E48">
      <w:r>
        <w:separator/>
      </w:r>
    </w:p>
  </w:endnote>
  <w:endnote w:type="continuationSeparator" w:id="0">
    <w:p w14:paraId="25B1478D" w14:textId="77777777" w:rsidR="003D6E48" w:rsidRDefault="003D6E48">
      <w:r>
        <w:continuationSeparator/>
      </w:r>
    </w:p>
  </w:endnote>
  <w:endnote w:type="continuationNotice" w:id="1">
    <w:p w14:paraId="7048B364" w14:textId="77777777" w:rsidR="003D6E48" w:rsidRDefault="003D6E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inionPro-It">
    <w:charset w:val="00"/>
    <w:family w:val="auto"/>
    <w:pitch w:val="default"/>
  </w:font>
  <w:font w:name="EuclidSymbol">
    <w:charset w:val="00"/>
    <w:family w:val="auto"/>
    <w:pitch w:val="default"/>
  </w:font>
  <w:font w:name="AdvOT596495f2+20">
    <w:charset w:val="00"/>
    <w:family w:val="auto"/>
    <w:pitch w:val="default"/>
  </w:font>
  <w:font w:name="AdvOT596495f2+fb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2FFB2" w14:textId="77777777" w:rsidR="00DB76FB" w:rsidRDefault="00000000">
    <w:pPr>
      <w:pStyle w:val="Pidipagina"/>
      <w:pBdr>
        <w:top w:val="none" w:sz="0" w:space="0" w:color="000000"/>
      </w:pBdr>
      <w:tabs>
        <w:tab w:val="clear" w:pos="4536"/>
        <w:tab w:val="clear" w:pos="9638"/>
        <w:tab w:val="left" w:pos="4356"/>
      </w:tabs>
      <w:rPr>
        <w:b w:val="0"/>
        <w:bCs/>
        <w:lang w:val="de-CH"/>
      </w:rPr>
    </w:pPr>
    <w:r>
      <w:rPr>
        <w:noProof/>
        <w:sz w:val="2"/>
        <w:szCs w:val="2"/>
        <w:lang w:val="de-C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2165F6" wp14:editId="03515255">
              <wp:simplePos x="0" y="0"/>
              <wp:positionH relativeFrom="page">
                <wp:align>left</wp:align>
              </wp:positionH>
              <wp:positionV relativeFrom="paragraph">
                <wp:posOffset>-129652</wp:posOffset>
              </wp:positionV>
              <wp:extent cx="7587278" cy="1912709"/>
              <wp:effectExtent l="0" t="0" r="0" b="0"/>
              <wp:wrapNone/>
              <wp:docPr id="1" name="Grafik 2" descr="Ein Bild, das Gelände, draußen, Stein, Kies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4654789" name="Grafik 2" descr="Ein Bild, das Gelände, draußen, Stein, Kies enthält.&#10;&#10;Automatisch generierte Beschreibun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alphaModFix amt="70000"/>
                      </a:blip>
                      <a:srcRect t="55118" b="-1"/>
                      <a:stretch/>
                    </pic:blipFill>
                    <pic:spPr bwMode="auto">
                      <a:xfrm>
                        <a:off x="0" y="0"/>
                        <a:ext cx="7587278" cy="19127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51659264;o:allowoverlap:true;o:allowincell:true;mso-position-horizontal-relative:page;mso-position-horizontal:left;mso-position-vertical-relative:text;margin-top:-10.21pt;mso-position-vertical:absolute;width:597.42pt;height:150.61pt;mso-wrap-distance-left:9.00pt;mso-wrap-distance-top:0.00pt;mso-wrap-distance-right:9.00pt;mso-wrap-distance-bottom:0.00pt;z-index:1;" stroked="f">
              <v:imagedata r:id="rId2" o:title="" croptop="36122f" cropleft="0f" cropbottom="0f" cropright="0f"/>
              <o:lock v:ext="edit" rotation="t"/>
            </v:shape>
          </w:pict>
        </mc:Fallback>
      </mc:AlternateContent>
    </w:r>
    <w:r>
      <w:rPr>
        <w:b w:val="0"/>
        <w:bCs/>
        <w:lang w:val="de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B7059" w14:textId="77777777" w:rsidR="003D6E48" w:rsidRDefault="003D6E48">
      <w:r>
        <w:separator/>
      </w:r>
    </w:p>
  </w:footnote>
  <w:footnote w:type="continuationSeparator" w:id="0">
    <w:p w14:paraId="3D3ADB3F" w14:textId="77777777" w:rsidR="003D6E48" w:rsidRDefault="003D6E48">
      <w:r>
        <w:continuationSeparator/>
      </w:r>
    </w:p>
  </w:footnote>
  <w:footnote w:type="continuationNotice" w:id="1">
    <w:p w14:paraId="2AD260E3" w14:textId="77777777" w:rsidR="003D6E48" w:rsidRDefault="003D6E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3387"/>
    <w:multiLevelType w:val="multilevel"/>
    <w:tmpl w:val="0FB61E46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b w:val="0"/>
        <w:bCs/>
      </w:rPr>
    </w:lvl>
    <w:lvl w:ilvl="1">
      <w:start w:val="1"/>
      <w:numFmt w:val="decimal"/>
      <w:pStyle w:val="Titolo2"/>
      <w:lvlText w:val="%1.%2"/>
      <w:lvlJc w:val="left"/>
      <w:pPr>
        <w:ind w:left="718" w:hanging="576"/>
      </w:pPr>
      <w:rPr>
        <w:b w:val="0"/>
        <w:bCs/>
        <w:lang w:val="de-CH"/>
      </w:rPr>
    </w:lvl>
    <w:lvl w:ilvl="2">
      <w:start w:val="1"/>
      <w:numFmt w:val="decimal"/>
      <w:pStyle w:val="Titolo3"/>
      <w:lvlText w:val="%1.%2.%3"/>
      <w:lvlJc w:val="left"/>
      <w:pPr>
        <w:ind w:left="1146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5BC2408"/>
    <w:multiLevelType w:val="multilevel"/>
    <w:tmpl w:val="F85CA5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F79E6"/>
    <w:multiLevelType w:val="multilevel"/>
    <w:tmpl w:val="7B3E552A"/>
    <w:lvl w:ilvl="0">
      <w:start w:val="1"/>
      <w:numFmt w:val="bullet"/>
      <w:lvlText w:val=""/>
      <w:lvlJc w:val="left"/>
      <w:pPr>
        <w:ind w:left="131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3" w15:restartNumberingAfterBreak="0">
    <w:nsid w:val="13862482"/>
    <w:multiLevelType w:val="multilevel"/>
    <w:tmpl w:val="AA841D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373CA"/>
    <w:multiLevelType w:val="multilevel"/>
    <w:tmpl w:val="A66E54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112A2"/>
    <w:multiLevelType w:val="multilevel"/>
    <w:tmpl w:val="F2321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BD6808"/>
    <w:multiLevelType w:val="multilevel"/>
    <w:tmpl w:val="7BAE43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14DF2"/>
    <w:multiLevelType w:val="multilevel"/>
    <w:tmpl w:val="11F8B0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65A08"/>
    <w:multiLevelType w:val="multilevel"/>
    <w:tmpl w:val="553407B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F74DB5"/>
    <w:multiLevelType w:val="multilevel"/>
    <w:tmpl w:val="C79A18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115FB"/>
    <w:multiLevelType w:val="multilevel"/>
    <w:tmpl w:val="D00CF95E"/>
    <w:lvl w:ilvl="0">
      <w:start w:val="1"/>
      <w:numFmt w:val="decimal"/>
      <w:pStyle w:val="sGo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Goberschrift11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A02648B"/>
    <w:multiLevelType w:val="multilevel"/>
    <w:tmpl w:val="0BE6F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D94D77"/>
    <w:multiLevelType w:val="multilevel"/>
    <w:tmpl w:val="37DEBF7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5B55447"/>
    <w:multiLevelType w:val="multilevel"/>
    <w:tmpl w:val="F83EEA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"/>
      <w:lvlJc w:val="left"/>
      <w:pPr>
        <w:ind w:left="1620" w:hanging="540"/>
      </w:pPr>
      <w:rPr>
        <w:rFonts w:ascii="Symbol" w:eastAsiaTheme="minorHAnsi" w:hAnsi="Symbol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0417B"/>
    <w:multiLevelType w:val="multilevel"/>
    <w:tmpl w:val="978C3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E73F81"/>
    <w:multiLevelType w:val="multilevel"/>
    <w:tmpl w:val="EA0EC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CD3181"/>
    <w:multiLevelType w:val="multilevel"/>
    <w:tmpl w:val="B27CDD40"/>
    <w:lvl w:ilvl="0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7" w15:restartNumberingAfterBreak="0">
    <w:nsid w:val="5CC54AF3"/>
    <w:multiLevelType w:val="multilevel"/>
    <w:tmpl w:val="1570A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D94C5B"/>
    <w:multiLevelType w:val="multilevel"/>
    <w:tmpl w:val="E318A8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6A0C13"/>
    <w:multiLevelType w:val="multilevel"/>
    <w:tmpl w:val="DC08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BC3F17"/>
    <w:multiLevelType w:val="multilevel"/>
    <w:tmpl w:val="35D209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1D06A0"/>
    <w:multiLevelType w:val="multilevel"/>
    <w:tmpl w:val="C57C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90780F"/>
    <w:multiLevelType w:val="multilevel"/>
    <w:tmpl w:val="5188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4428A6"/>
    <w:multiLevelType w:val="multilevel"/>
    <w:tmpl w:val="27BA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6429F9"/>
    <w:multiLevelType w:val="multilevel"/>
    <w:tmpl w:val="BD54D1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711415">
    <w:abstractNumId w:val="0"/>
  </w:num>
  <w:num w:numId="2" w16cid:durableId="1475413648">
    <w:abstractNumId w:val="20"/>
  </w:num>
  <w:num w:numId="3" w16cid:durableId="1094283997">
    <w:abstractNumId w:val="3"/>
  </w:num>
  <w:num w:numId="4" w16cid:durableId="28535333">
    <w:abstractNumId w:val="4"/>
  </w:num>
  <w:num w:numId="5" w16cid:durableId="291399560">
    <w:abstractNumId w:val="10"/>
  </w:num>
  <w:num w:numId="6" w16cid:durableId="480774628">
    <w:abstractNumId w:val="5"/>
  </w:num>
  <w:num w:numId="7" w16cid:durableId="60905245">
    <w:abstractNumId w:val="15"/>
  </w:num>
  <w:num w:numId="8" w16cid:durableId="1623613807">
    <w:abstractNumId w:val="8"/>
  </w:num>
  <w:num w:numId="9" w16cid:durableId="507477602">
    <w:abstractNumId w:val="13"/>
  </w:num>
  <w:num w:numId="10" w16cid:durableId="1915964981">
    <w:abstractNumId w:val="6"/>
  </w:num>
  <w:num w:numId="11" w16cid:durableId="1915892697">
    <w:abstractNumId w:val="14"/>
  </w:num>
  <w:num w:numId="12" w16cid:durableId="1373380330">
    <w:abstractNumId w:val="21"/>
  </w:num>
  <w:num w:numId="13" w16cid:durableId="1598521172">
    <w:abstractNumId w:val="22"/>
  </w:num>
  <w:num w:numId="14" w16cid:durableId="1382361201">
    <w:abstractNumId w:val="23"/>
  </w:num>
  <w:num w:numId="15" w16cid:durableId="192348788">
    <w:abstractNumId w:val="11"/>
  </w:num>
  <w:num w:numId="16" w16cid:durableId="114563456">
    <w:abstractNumId w:val="16"/>
  </w:num>
  <w:num w:numId="17" w16cid:durableId="349576490">
    <w:abstractNumId w:val="7"/>
  </w:num>
  <w:num w:numId="18" w16cid:durableId="905341566">
    <w:abstractNumId w:val="9"/>
  </w:num>
  <w:num w:numId="19" w16cid:durableId="324743257">
    <w:abstractNumId w:val="18"/>
  </w:num>
  <w:num w:numId="20" w16cid:durableId="1806122876">
    <w:abstractNumId w:val="12"/>
  </w:num>
  <w:num w:numId="21" w16cid:durableId="1386677531">
    <w:abstractNumId w:val="2"/>
  </w:num>
  <w:num w:numId="22" w16cid:durableId="768740175">
    <w:abstractNumId w:val="17"/>
  </w:num>
  <w:num w:numId="23" w16cid:durableId="1695107690">
    <w:abstractNumId w:val="19"/>
  </w:num>
  <w:num w:numId="24" w16cid:durableId="342319010">
    <w:abstractNumId w:val="24"/>
  </w:num>
  <w:num w:numId="25" w16cid:durableId="2037078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6FB"/>
    <w:rsid w:val="00103005"/>
    <w:rsid w:val="001543DF"/>
    <w:rsid w:val="00231FD7"/>
    <w:rsid w:val="002930A8"/>
    <w:rsid w:val="00336515"/>
    <w:rsid w:val="003D6E48"/>
    <w:rsid w:val="00500B83"/>
    <w:rsid w:val="005406E9"/>
    <w:rsid w:val="00625BE5"/>
    <w:rsid w:val="006E371E"/>
    <w:rsid w:val="007849A3"/>
    <w:rsid w:val="00930E84"/>
    <w:rsid w:val="009B251F"/>
    <w:rsid w:val="00A42E64"/>
    <w:rsid w:val="00CA34D5"/>
    <w:rsid w:val="00D64B6C"/>
    <w:rsid w:val="00DB76FB"/>
    <w:rsid w:val="00ED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E8B76B"/>
  <w15:docId w15:val="{AA8AF0D1-C305-47EE-8E9A-C7609D3B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en-US" w:bidi="ar-SA"/>
      </w:rPr>
    </w:rPrDefault>
    <w:pPrDefault>
      <w:pPr>
        <w:spacing w:before="480" w:after="240" w:line="288" w:lineRule="auto"/>
        <w:ind w:left="851"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before="0" w:after="160" w:line="360" w:lineRule="auto"/>
      <w:ind w:left="0" w:firstLine="0"/>
      <w:jc w:val="both"/>
    </w:pPr>
    <w:rPr>
      <w:rFonts w:ascii="Arial" w:eastAsiaTheme="minorHAnsi" w:hAnsi="Arial" w:cs="Arial"/>
      <w:sz w:val="22"/>
      <w:szCs w:val="22"/>
      <w:lang w:val="de-DE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pageBreakBefore/>
      <w:numPr>
        <w:numId w:val="1"/>
      </w:numPr>
      <w:spacing w:before="480" w:after="240" w:line="288" w:lineRule="auto"/>
      <w:ind w:left="0" w:firstLine="0"/>
      <w:outlineLvl w:val="0"/>
    </w:pPr>
    <w:rPr>
      <w:rFonts w:eastAsiaTheme="majorEastAsia"/>
      <w:bCs/>
      <w:sz w:val="32"/>
    </w:rPr>
  </w:style>
  <w:style w:type="paragraph" w:styleId="Titolo2">
    <w:name w:val="heading 2"/>
    <w:basedOn w:val="Normale"/>
    <w:next w:val="Normale"/>
    <w:link w:val="Titolo2Carattere"/>
    <w:qFormat/>
    <w:pPr>
      <w:keepNext/>
      <w:numPr>
        <w:ilvl w:val="1"/>
        <w:numId w:val="1"/>
      </w:numPr>
      <w:tabs>
        <w:tab w:val="left" w:pos="709"/>
      </w:tabs>
      <w:spacing w:before="120" w:after="120"/>
      <w:ind w:left="709" w:hanging="709"/>
      <w:outlineLvl w:val="1"/>
    </w:pPr>
    <w:rPr>
      <w:bCs/>
      <w:iCs/>
      <w:sz w:val="24"/>
      <w:szCs w:val="28"/>
      <w:lang w:val="de-CH"/>
    </w:rPr>
  </w:style>
  <w:style w:type="paragraph" w:styleId="Titolo3">
    <w:name w:val="heading 3"/>
    <w:basedOn w:val="Normale"/>
    <w:next w:val="Normale"/>
    <w:link w:val="Titolo3Carattere"/>
    <w:uiPriority w:val="9"/>
    <w:qFormat/>
    <w:pPr>
      <w:keepNext/>
      <w:numPr>
        <w:ilvl w:val="2"/>
        <w:numId w:val="1"/>
      </w:numPr>
      <w:spacing w:before="40" w:after="120"/>
      <w:contextualSpacing/>
      <w:outlineLvl w:val="2"/>
    </w:pPr>
    <w:rPr>
      <w:bCs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GridLight">
    <w:name w:val="Table Grid Light"/>
    <w:basedOn w:val="Tabellanorma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ellasemplice-1">
    <w:name w:val="Plain Table 1"/>
    <w:basedOn w:val="Tabellanorma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lasemplice-2">
    <w:name w:val="Plain Table 2"/>
    <w:basedOn w:val="Tabellanorma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lasemplice-3">
    <w:name w:val="Plain Table 3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5">
    <w:name w:val="Plain Table 5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griglia1chiara">
    <w:name w:val="Grid Table 1 Light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lagriglia2">
    <w:name w:val="Grid Table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gliatab3">
    <w:name w:val="Grid Table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gliatab4">
    <w:name w:val="Grid Table 4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lagriglia5scura">
    <w:name w:val="Grid Table 5 Dark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lagriglia6acolori">
    <w:name w:val="Grid Table 6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lagriglia7acolori">
    <w:name w:val="Grid Table 7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laelenco1chiara">
    <w:name w:val="List Table 1 Light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laelenco2">
    <w:name w:val="List Table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Elencotab3">
    <w:name w:val="List Table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Elencotab4">
    <w:name w:val="List Table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laelenco5scura">
    <w:name w:val="List Table 5 Dark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laelenco6acolori">
    <w:name w:val="List Table 6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laelenco7acolori">
    <w:name w:val="List Table 7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lanormale"/>
    <w:uiPriority w:val="99"/>
    <w:pPr>
      <w:spacing w:after="0" w:line="240" w:lineRule="auto"/>
    </w:pPr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Carpredefinitoparagrafo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Carpredefinitoparagrafo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Carpredefinitoparagrafo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Carpredefinitoparagrafo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Carpredefinitoparagrafo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Carpredefinitoparagrafo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Carpredefinitoparagrafo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Carpredefinitoparagrafo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Carpredefinitoparagrafo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  <w:contextualSpacing/>
    </w:pPr>
    <w:rPr>
      <w:rFonts w:eastAsia="Arial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5A5A5A" w:themeColor="text1" w:themeTint="A5"/>
    </w:rPr>
  </w:style>
  <w:style w:type="character" w:styleId="Titolodellibro">
    <w:name w:val="Book Title"/>
    <w:basedOn w:val="Carpredefinitoparagrafo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Carpredefinitoparagrafo"/>
    <w:uiPriority w:val="99"/>
  </w:style>
  <w:style w:type="character" w:customStyle="1" w:styleId="FooterChar">
    <w:name w:val="Footer Char"/>
    <w:basedOn w:val="Carpredefinitoparagrafo"/>
    <w:uiPriority w:val="99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800080" w:themeColor="followedHyperlink"/>
      <w:u w:val="single"/>
    </w:rPr>
  </w:style>
  <w:style w:type="paragraph" w:styleId="Sommario4">
    <w:name w:val="toc 4"/>
    <w:basedOn w:val="Normale"/>
    <w:next w:val="Normale"/>
    <w:uiPriority w:val="39"/>
    <w:unhideWhenUsed/>
    <w:pPr>
      <w:spacing w:after="100"/>
      <w:ind w:left="660"/>
    </w:pPr>
  </w:style>
  <w:style w:type="paragraph" w:styleId="Sommario5">
    <w:name w:val="toc 5"/>
    <w:basedOn w:val="Normale"/>
    <w:next w:val="Normale"/>
    <w:uiPriority w:val="39"/>
    <w:unhideWhenUsed/>
    <w:pPr>
      <w:spacing w:after="100"/>
      <w:ind w:left="880"/>
    </w:pPr>
  </w:style>
  <w:style w:type="paragraph" w:styleId="Sommario6">
    <w:name w:val="toc 6"/>
    <w:basedOn w:val="Normale"/>
    <w:next w:val="Normale"/>
    <w:uiPriority w:val="39"/>
    <w:unhideWhenUsed/>
    <w:pPr>
      <w:spacing w:after="100"/>
      <w:ind w:left="1100"/>
    </w:pPr>
  </w:style>
  <w:style w:type="paragraph" w:styleId="Sommario7">
    <w:name w:val="toc 7"/>
    <w:basedOn w:val="Normale"/>
    <w:next w:val="Normale"/>
    <w:uiPriority w:val="39"/>
    <w:unhideWhenUsed/>
    <w:pPr>
      <w:spacing w:after="100"/>
      <w:ind w:left="1320"/>
    </w:pPr>
  </w:style>
  <w:style w:type="paragraph" w:styleId="Sommario8">
    <w:name w:val="toc 8"/>
    <w:basedOn w:val="Normale"/>
    <w:next w:val="Normale"/>
    <w:uiPriority w:val="39"/>
    <w:unhideWhenUsed/>
    <w:pPr>
      <w:spacing w:after="100"/>
      <w:ind w:left="1540"/>
    </w:pPr>
  </w:style>
  <w:style w:type="paragraph" w:styleId="Sommario9">
    <w:name w:val="toc 9"/>
    <w:basedOn w:val="Normale"/>
    <w:next w:val="Normale"/>
    <w:uiPriority w:val="39"/>
    <w:unhideWhenUsed/>
    <w:pPr>
      <w:spacing w:after="100"/>
      <w:ind w:left="1760"/>
    </w:p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="Arial" w:eastAsiaTheme="majorEastAsia" w:hAnsi="Arial" w:cs="Arial"/>
      <w:bCs/>
      <w:sz w:val="32"/>
      <w:szCs w:val="22"/>
      <w:lang w:val="de-DE"/>
    </w:rPr>
  </w:style>
  <w:style w:type="character" w:customStyle="1" w:styleId="Titolo2Carattere">
    <w:name w:val="Titolo 2 Carattere"/>
    <w:basedOn w:val="Carpredefinitoparagrafo"/>
    <w:link w:val="Titolo2"/>
    <w:rPr>
      <w:rFonts w:ascii="Arial" w:eastAsiaTheme="minorHAnsi" w:hAnsi="Arial" w:cs="Arial"/>
      <w:bCs/>
      <w:iCs/>
      <w:sz w:val="24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="Arial" w:eastAsiaTheme="minorHAnsi" w:hAnsi="Arial" w:cs="Arial"/>
      <w:bCs/>
      <w:sz w:val="22"/>
      <w:szCs w:val="24"/>
      <w:lang w:val="de-DE"/>
    </w:rPr>
  </w:style>
  <w:style w:type="table" w:styleId="Grigliatabella">
    <w:name w:val="Table Grid"/>
    <w:basedOn w:val="Tabellanormale"/>
    <w:uiPriority w:val="39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  <w:lang w:val="de-DE" w:eastAsia="de-DE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="Arial" w:eastAsiaTheme="majorEastAsia" w:hAnsi="Arial" w:cs="Arial"/>
      <w:color w:val="000000" w:themeColor="text1"/>
      <w:sz w:val="22"/>
      <w:szCs w:val="22"/>
      <w:lang w:val="de-DE"/>
    </w:rPr>
  </w:style>
  <w:style w:type="paragraph" w:styleId="Didascalia">
    <w:name w:val="caption"/>
    <w:basedOn w:val="Normale"/>
    <w:next w:val="Normale"/>
    <w:uiPriority w:val="35"/>
    <w:qFormat/>
    <w:pPr>
      <w:spacing w:after="200" w:line="240" w:lineRule="auto"/>
    </w:pPr>
    <w:rPr>
      <w:bCs/>
      <w:sz w:val="18"/>
      <w:szCs w:val="28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de-D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de-DE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de-D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/>
    </w:rPr>
  </w:style>
  <w:style w:type="character" w:customStyle="1" w:styleId="bolobolo">
    <w:name w:val="bolo bolo"/>
    <w:basedOn w:val="Carpredefinitoparagrafo"/>
    <w:uiPriority w:val="1"/>
    <w:qFormat/>
    <w:rPr>
      <w:rFonts w:ascii="Bodoni MT" w:hAnsi="Bodoni MT"/>
      <w:i/>
    </w:rPr>
  </w:style>
  <w:style w:type="paragraph" w:styleId="Sommario1">
    <w:name w:val="toc 1"/>
    <w:basedOn w:val="Normale"/>
    <w:next w:val="Normale"/>
    <w:uiPriority w:val="39"/>
    <w:unhideWhenUsed/>
    <w:pPr>
      <w:tabs>
        <w:tab w:val="left" w:pos="440"/>
        <w:tab w:val="right" w:leader="dot" w:pos="9628"/>
      </w:tabs>
      <w:spacing w:after="100"/>
    </w:pPr>
  </w:style>
  <w:style w:type="paragraph" w:styleId="Sommario2">
    <w:name w:val="toc 2"/>
    <w:basedOn w:val="Normale"/>
    <w:next w:val="Normale"/>
    <w:uiPriority w:val="39"/>
    <w:unhideWhenUsed/>
    <w:pPr>
      <w:spacing w:after="100"/>
      <w:ind w:left="220"/>
    </w:pPr>
  </w:style>
  <w:style w:type="paragraph" w:styleId="Sommario3">
    <w:name w:val="toc 3"/>
    <w:basedOn w:val="Normale"/>
    <w:next w:val="Normale"/>
    <w:uiPriority w:val="39"/>
    <w:unhideWhenUsed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unhideWhenUsed/>
    <w:rPr>
      <w:color w:val="0000FF" w:themeColor="hyperlink"/>
      <w:u w:val="single"/>
    </w:rPr>
  </w:style>
  <w:style w:type="paragraph" w:customStyle="1" w:styleId="soG">
    <w:name w:val="ÜsoG"/>
    <w:basedOn w:val="Titolo1"/>
    <w:link w:val="soGZchn"/>
    <w:qFormat/>
    <w:pPr>
      <w:pageBreakBefore w:val="0"/>
      <w:numPr>
        <w:numId w:val="0"/>
      </w:numPr>
      <w:outlineLvl w:val="9"/>
    </w:pPr>
  </w:style>
  <w:style w:type="paragraph" w:customStyle="1" w:styleId="Anhang">
    <w:name w:val="Anhang"/>
    <w:basedOn w:val="Titolo1"/>
    <w:qFormat/>
    <w:pPr>
      <w:numPr>
        <w:numId w:val="0"/>
      </w:numPr>
    </w:pPr>
  </w:style>
  <w:style w:type="character" w:customStyle="1" w:styleId="soGZchn">
    <w:name w:val="ÜsoG Zchn"/>
    <w:basedOn w:val="Titolo1Carattere"/>
    <w:link w:val="soG"/>
    <w:rPr>
      <w:rFonts w:ascii="Arial" w:eastAsiaTheme="majorEastAsia" w:hAnsi="Arial" w:cs="Arial"/>
      <w:bCs/>
      <w:sz w:val="32"/>
      <w:szCs w:val="22"/>
      <w:lang w:val="de-DE"/>
    </w:rPr>
  </w:style>
  <w:style w:type="paragraph" w:styleId="Intestazione">
    <w:name w:val="header"/>
    <w:basedOn w:val="Normale"/>
    <w:link w:val="IntestazioneCarattere"/>
    <w:uiPriority w:val="99"/>
    <w:unhideWhenUsed/>
    <w:qFormat/>
    <w:pPr>
      <w:pBdr>
        <w:bottom w:val="single" w:sz="4" w:space="5" w:color="000000"/>
      </w:pBdr>
      <w:tabs>
        <w:tab w:val="center" w:pos="4536"/>
        <w:tab w:val="right" w:pos="9072"/>
      </w:tabs>
      <w:spacing w:line="240" w:lineRule="auto"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rFonts w:ascii="Arial" w:hAnsi="Arial"/>
      <w:szCs w:val="18"/>
      <w:lang w:eastAsia="de-DE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pBdr>
        <w:top w:val="single" w:sz="4" w:space="5" w:color="000000"/>
      </w:pBdr>
      <w:tabs>
        <w:tab w:val="center" w:pos="4536"/>
        <w:tab w:val="right" w:pos="9638"/>
      </w:tabs>
    </w:pPr>
    <w:rPr>
      <w:b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Pr>
      <w:rFonts w:ascii="Arial" w:hAnsi="Arial"/>
      <w:b/>
      <w:szCs w:val="18"/>
      <w:lang w:eastAsia="de-DE"/>
    </w:rPr>
  </w:style>
  <w:style w:type="paragraph" w:styleId="Indicedellefigure">
    <w:name w:val="table of figures"/>
    <w:basedOn w:val="Normale"/>
    <w:next w:val="Normale"/>
    <w:uiPriority w:val="99"/>
    <w:unhideWhenUsed/>
  </w:style>
  <w:style w:type="paragraph" w:styleId="Titolosommario">
    <w:name w:val="TOC Heading"/>
    <w:basedOn w:val="Titolo1"/>
    <w:next w:val="Normale"/>
    <w:uiPriority w:val="39"/>
    <w:unhideWhenUsed/>
    <w:qFormat/>
    <w:pPr>
      <w:numPr>
        <w:numId w:val="0"/>
      </w:numPr>
      <w:spacing w:before="0"/>
      <w:outlineLvl w:val="9"/>
    </w:pPr>
    <w:rPr>
      <w:rFonts w:cstheme="minorBidi"/>
      <w:bCs w:val="0"/>
      <w:color w:val="000000" w:themeColor="text1"/>
      <w:sz w:val="24"/>
      <w:szCs w:val="18"/>
      <w:lang w:eastAsia="de-CH"/>
    </w:rPr>
  </w:style>
  <w:style w:type="paragraph" w:styleId="Nessunaspaziatura">
    <w:name w:val="No Spacing"/>
    <w:uiPriority w:val="1"/>
    <w:qFormat/>
    <w:pPr>
      <w:spacing w:before="0" w:after="0" w:line="240" w:lineRule="auto"/>
      <w:ind w:left="0" w:firstLine="0"/>
    </w:pPr>
    <w:rPr>
      <w:rFonts w:asciiTheme="minorHAnsi" w:eastAsiaTheme="minorHAnsi" w:hAnsiTheme="minorHAnsi" w:cstheme="minorBidi"/>
      <w:sz w:val="22"/>
      <w:szCs w:val="22"/>
    </w:rPr>
  </w:style>
  <w:style w:type="paragraph" w:styleId="Bibliografia">
    <w:name w:val="Bibliography"/>
    <w:basedOn w:val="Normale"/>
    <w:next w:val="Normale"/>
    <w:uiPriority w:val="37"/>
    <w:unhideWhenUsed/>
    <w:pPr>
      <w:spacing w:after="0" w:line="480" w:lineRule="auto"/>
      <w:ind w:left="720" w:hanging="720"/>
    </w:pPr>
  </w:style>
  <w:style w:type="character" w:customStyle="1" w:styleId="fontstyle01">
    <w:name w:val="fontstyle01"/>
    <w:basedOn w:val="Carpredefinitoparagrafo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paragraph">
    <w:name w:val="paragraph"/>
    <w:basedOn w:val="Normal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Carpredefinitoparagrafo"/>
  </w:style>
  <w:style w:type="character" w:customStyle="1" w:styleId="eop">
    <w:name w:val="eop"/>
    <w:basedOn w:val="Carpredefinitoparagrafo"/>
  </w:style>
  <w:style w:type="character" w:customStyle="1" w:styleId="spellingerror">
    <w:name w:val="spellingerror"/>
    <w:basedOn w:val="Carpredefinitoparagrafo"/>
  </w:style>
  <w:style w:type="character" w:customStyle="1" w:styleId="normaltextrun1">
    <w:name w:val="normaltextrun1"/>
    <w:basedOn w:val="Carpredefinitoparagrafo"/>
  </w:style>
  <w:style w:type="character" w:customStyle="1" w:styleId="contextualspellingandgrammarerror">
    <w:name w:val="contextualspellingandgrammarerror"/>
    <w:basedOn w:val="Carpredefinitoparagrafo"/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Arial" w:eastAsiaTheme="minorHAnsi" w:hAnsi="Arial" w:cs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rFonts w:ascii="Arial" w:eastAsiaTheme="minorHAnsi" w:hAnsi="Arial" w:cs="Arial"/>
      <w:b/>
      <w:bCs/>
    </w:rPr>
  </w:style>
  <w:style w:type="character" w:customStyle="1" w:styleId="s3uucc">
    <w:name w:val="s3uucc"/>
    <w:basedOn w:val="Carpredefinitoparagrafo"/>
  </w:style>
  <w:style w:type="character" w:customStyle="1" w:styleId="fontstyle21">
    <w:name w:val="fontstyle21"/>
    <w:basedOn w:val="Carpredefinitoparagrafo"/>
    <w:rPr>
      <w:rFonts w:ascii="MinionPro-It" w:hAnsi="MinionPro-It" w:hint="default"/>
      <w:b w:val="0"/>
      <w:bCs w:val="0"/>
      <w:i/>
      <w:iCs/>
      <w:color w:val="000000"/>
      <w:sz w:val="18"/>
      <w:szCs w:val="18"/>
    </w:rPr>
  </w:style>
  <w:style w:type="character" w:customStyle="1" w:styleId="fontstyle31">
    <w:name w:val="fontstyle31"/>
    <w:basedOn w:val="Carpredefinitoparagrafo"/>
    <w:rPr>
      <w:rFonts w:ascii="EuclidSymbol" w:hAnsi="EuclidSymbo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Carpredefinitoparagrafo"/>
    <w:rPr>
      <w:rFonts w:ascii="AdvOT596495f2+20" w:hAnsi="AdvOT596495f2+20" w:hint="default"/>
      <w:b w:val="0"/>
      <w:bCs w:val="0"/>
      <w:i w:val="0"/>
      <w:iCs w:val="0"/>
      <w:color w:val="287CA5"/>
      <w:sz w:val="16"/>
      <w:szCs w:val="16"/>
    </w:rPr>
  </w:style>
  <w:style w:type="character" w:customStyle="1" w:styleId="fontstyle11">
    <w:name w:val="fontstyle11"/>
    <w:basedOn w:val="Carpredefinitoparagrafo"/>
    <w:rPr>
      <w:rFonts w:ascii="AdvOT596495f2+fb" w:hAnsi="AdvOT596495f2+fb" w:hint="default"/>
      <w:b w:val="0"/>
      <w:bCs w:val="0"/>
      <w:i w:val="0"/>
      <w:iCs w:val="0"/>
      <w:color w:val="000000"/>
      <w:sz w:val="16"/>
      <w:szCs w:val="16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paragraph" w:styleId="Revisione">
    <w:name w:val="Revision"/>
    <w:hidden/>
    <w:uiPriority w:val="99"/>
    <w:semiHidden/>
    <w:pPr>
      <w:spacing w:before="0" w:after="0" w:line="240" w:lineRule="auto"/>
      <w:ind w:left="0" w:firstLine="0"/>
    </w:pPr>
    <w:rPr>
      <w:rFonts w:ascii="Arial" w:eastAsiaTheme="minorHAnsi" w:hAnsi="Arial" w:cs="Arial"/>
      <w:sz w:val="22"/>
      <w:szCs w:val="22"/>
      <w:lang w:val="de-DE"/>
    </w:rPr>
  </w:style>
  <w:style w:type="paragraph" w:customStyle="1" w:styleId="p">
    <w:name w:val="p"/>
    <w:basedOn w:val="Normal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abelle">
    <w:name w:val="Tabelle"/>
    <w:basedOn w:val="Normale"/>
    <w:qFormat/>
    <w:pPr>
      <w:framePr w:hSpace="141" w:wrap="around" w:vAnchor="text" w:hAnchor="margin" w:y="81"/>
      <w:spacing w:after="0"/>
      <w:jc w:val="left"/>
    </w:pPr>
    <w:rPr>
      <w:rFonts w:cstheme="minorBidi"/>
      <w:color w:val="000000" w:themeColor="text1"/>
      <w:lang w:val="de-CH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table" w:styleId="Tabellasemplice4">
    <w:name w:val="Plain Table 4"/>
    <w:basedOn w:val="Tabellanormale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citationref">
    <w:name w:val="citationref"/>
    <w:basedOn w:val="Carpredefinitoparagrafo"/>
  </w:style>
  <w:style w:type="character" w:customStyle="1" w:styleId="emphasistypesmallcaps">
    <w:name w:val="emphasistypesmallcaps"/>
    <w:basedOn w:val="Carpredefinitoparagrafo"/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sGoberschrift1">
    <w:name w:val="ÜsGo überschrift 1"/>
    <w:basedOn w:val="soG"/>
    <w:link w:val="sGoberschrift1Zchn"/>
    <w:qFormat/>
    <w:pPr>
      <w:numPr>
        <w:numId w:val="5"/>
      </w:numPr>
    </w:pPr>
    <w:rPr>
      <w:b/>
      <w:bCs w:val="0"/>
      <w:sz w:val="26"/>
    </w:rPr>
  </w:style>
  <w:style w:type="paragraph" w:customStyle="1" w:styleId="sGoberschrift11">
    <w:name w:val="ÜsGo Überschrift 1.1"/>
    <w:basedOn w:val="soG"/>
    <w:link w:val="sGoberschrift11Zchn"/>
    <w:qFormat/>
    <w:pPr>
      <w:numPr>
        <w:ilvl w:val="1"/>
        <w:numId w:val="5"/>
      </w:numPr>
    </w:pPr>
    <w:rPr>
      <w:b/>
      <w:bCs w:val="0"/>
      <w:sz w:val="24"/>
    </w:rPr>
  </w:style>
  <w:style w:type="character" w:customStyle="1" w:styleId="sGoberschrift1Zchn">
    <w:name w:val="ÜsGo überschrift 1 Zchn"/>
    <w:basedOn w:val="soGZchn"/>
    <w:link w:val="sGoberschrift1"/>
    <w:rPr>
      <w:rFonts w:ascii="Arial" w:eastAsiaTheme="majorEastAsia" w:hAnsi="Arial" w:cs="Arial"/>
      <w:b/>
      <w:bCs w:val="0"/>
      <w:sz w:val="26"/>
      <w:szCs w:val="22"/>
      <w:lang w:val="de-DE"/>
    </w:rPr>
  </w:style>
  <w:style w:type="character" w:customStyle="1" w:styleId="sGoberschrift11Zchn">
    <w:name w:val="ÜsGo Überschrift 1.1 Zchn"/>
    <w:basedOn w:val="soGZchn"/>
    <w:link w:val="sGoberschrift11"/>
    <w:rPr>
      <w:rFonts w:ascii="Arial" w:eastAsiaTheme="majorEastAsia" w:hAnsi="Arial" w:cs="Arial"/>
      <w:b/>
      <w:bCs w:val="0"/>
      <w:sz w:val="24"/>
      <w:szCs w:val="22"/>
      <w:lang w:val="de-DE"/>
    </w:rPr>
  </w:style>
  <w:style w:type="character" w:customStyle="1" w:styleId="person-worksfor">
    <w:name w:val="person-worksfor"/>
    <w:basedOn w:val="Carpredefinitoparagrafo"/>
  </w:style>
  <w:style w:type="character" w:customStyle="1" w:styleId="person-affiliation">
    <w:name w:val="person-affiliation"/>
    <w:basedOn w:val="Carpredefinitoparagrafo"/>
  </w:style>
  <w:style w:type="character" w:customStyle="1" w:styleId="person-address">
    <w:name w:val="person-address"/>
    <w:basedOn w:val="Carpredefinitoparagrafo"/>
  </w:style>
  <w:style w:type="character" w:styleId="Enfasigrassetto">
    <w:name w:val="Strong"/>
    <w:basedOn w:val="Carpredefinitoparagrafo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18BB3297CC4F4C9E59B8CCD98FEB66" ma:contentTypeVersion="7" ma:contentTypeDescription="Ein neues Dokument erstellen." ma:contentTypeScope="" ma:versionID="6e33db7cb1b6b412adb6a7616f268ddf">
  <xsd:schema xmlns:xsd="http://www.w3.org/2001/XMLSchema" xmlns:xs="http://www.w3.org/2001/XMLSchema" xmlns:p="http://schemas.microsoft.com/office/2006/metadata/properties" xmlns:ns2="181fb594-406f-4510-b5ec-c79aac13064b" targetNamespace="http://schemas.microsoft.com/office/2006/metadata/properties" ma:root="true" ma:fieldsID="b84f10ff46ebe3bcf97f94694ee1e076" ns2:_="">
    <xsd:import namespace="181fb594-406f-4510-b5ec-c79aac1306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fb594-406f-4510-b5ec-c79aac1306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This value indicates the number of saves or revisions. The application is responsible for updating this value after each revision.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B3BB8-BC61-4E16-B7B5-6A6423084C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7EE4D-D718-4EA9-9BAD-F634791205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fb594-406f-4510-b5ec-c79aac1306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CA9CD4-5A50-4DD0-AED2-B1E349E15BF0}"/>
</file>

<file path=customXml/itemProps4.xml><?xml version="1.0" encoding="utf-8"?>
<ds:datastoreItem xmlns:ds="http://schemas.openxmlformats.org/officeDocument/2006/customXml" ds:itemID="{E2A86A1C-EB5F-47FF-BF28-38085FBBC0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5BAA8FF-F4B0-4077-8464-1458EB989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Phillippe Schläpfer</dc:creator>
  <cp:keywords/>
  <cp:lastModifiedBy>Yannick Orru</cp:lastModifiedBy>
  <cp:revision>2</cp:revision>
  <dcterms:created xsi:type="dcterms:W3CDTF">2025-06-03T15:21:00Z</dcterms:created>
  <dcterms:modified xsi:type="dcterms:W3CDTF">2025-06-03T15:21:00Z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0x0101008618BB3297CC4F4C9E59B8CCD98FEB66</vt:lpwstr>
  </property>
  <property fmtid="{D5CDD505-2E9C-101B-9397-08002B2CF9AE}" pid="3" name="ZOTERO_PREF_2">
    <vt:lpwstr>ame="automaticJournalAbbreviations" value="true"/&gt;&lt;/prefs&gt;&lt;/data&gt;</vt:lpwstr>
  </property>
  <property fmtid="{D5CDD505-2E9C-101B-9397-08002B2CF9AE}" pid="4" name="ZOTERO_PREF_1">
    <vt:lpwstr>&lt;data data-version="3" zotero-version="6.0.30"&gt;&lt;session id="t7a5zZRh"/&gt;&lt;style id="http://www.zotero.org/styles/deutsche-gesellschaft-fur-psychologie" hasBibliography="1" bibliographyStyleHasBeenSet="1"/&gt;&lt;prefs&gt;&lt;pref name="fieldType" value="Field"/&gt;&lt;pref n</vt:lpwstr>
  </property>
</Properties>
</file>